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7C" w:rsidRDefault="0080557C" w:rsidP="0080557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35"/>
          <w:szCs w:val="35"/>
          <w:lang w:eastAsia="ru-RU"/>
        </w:rPr>
        <w:t xml:space="preserve">Методические рекомендации студентам по освоению дисциплины </w:t>
      </w:r>
    </w:p>
    <w:p w:rsidR="0080557C" w:rsidRDefault="0080557C" w:rsidP="00805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Основное назначение методических указаний – дать возможность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студен-ту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перейти от деятельности, выполняемой под руководством преподавателя, к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дея-тельности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, организуемой самостоятельно, к полной замене контроля со стороны преподавателя самоконтролем. Поэтому, методические указания должны содержать описание последовательности освоения и выполнения, установленных рабочей программой видов учебной деятельности: усвоение материала лекций, выполнение заданий практических и лабораторных занятий, расчётно-графических работ,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кур-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совых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работ и проектов, подготовка и сдаче зачётов и экзаменов, а также критерии оценки выполненных работ. Методические указания по изучению дисциплины 1)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.Планирование и организации времени, отведенного на изучение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дисци-плины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: •внимательно слушать преподавателя на лекциях, записывать основные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по-ложения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излагаемой темы; •стараться выполнять все задания преподавателя во время проведения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прак-тических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семинарских занятий, лабораторных работ; •максимально эффективно использовать время проведения консультаций по выполнению расчётно-графических работ, курсовых работ и проектов; •максимально эффективно использовать время проведения консультаций по подготовке к зачётам и экзаменам;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•в промежуток времени между лекциями, практическими и семинарскими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за-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нятиями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, лабораторными работами просматривать прослушанный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лекцион-ный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материал и выполненные практические работы, выявлять неясные ас-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пекты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и готовить вопросы преподавателю по ним. 2)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.Сценарий изучения дисциплины: •изучение основных правовых аспектов дисциплины: используемых обще-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ственных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правоотношений, основных терминов и определений, правовых основ деятельности и других; •изучение основных теоретических положений дисциплины: понятий, направлений деятельности, полученных результатов, методов и способов их использования; •детальное изучение последовательности действий при осуществлении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прак-тической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работы по направлениям деятельности; •использование практических результатов работы по направлениям деятель-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ности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. 3)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.Перечень основных понятий в составе тем дисциплины:•землеустройство; </w:t>
      </w:r>
    </w:p>
    <w:p w:rsidR="0080557C" w:rsidRDefault="0080557C" w:rsidP="00805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36 •объекты землеустройства; •землеустроительная документация; •карта (план) объекта землеустройства; •правовое </w:t>
      </w:r>
      <w:r>
        <w:rPr>
          <w:rFonts w:ascii="Arial" w:eastAsia="Times New Roman" w:hAnsi="Arial" w:cs="Arial"/>
          <w:sz w:val="30"/>
          <w:szCs w:val="30"/>
          <w:lang w:eastAsia="ru-RU"/>
        </w:rPr>
        <w:lastRenderedPageBreak/>
        <w:t>регулирование отношений при проведении землеустройства; •основания проведения землеустройства; •полномочия российской федерации в области регулирования проведения землеустройства; •государственная экспертиза землеустроительной документации; •контроль за проведения землеустройства; •технические условия и требования проведения землеустройства; •изучение состояния земель при проведении землеустройства; •геодезические и картографические работы при проведении землеустройства;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•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почвенные, геоботанические и другие обследования и изыскания при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прове-дении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землеустроительных работ; •оценка качества земель; •инвентаризация земель; •планирование и организация рационального использования и охраны земель; •территориальное землеустройство; •образование новых и упорядочение существующих объектов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землеустрой-ства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•межевание объектов землеустройства; •внутрихозяйственное землеустройство; •виды землеустроительной документации; •землеустроительное дело; •землеустроительный процесс; •стадии землеустроительного процесса; •согласование и утверждение землеустроительной документации;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•государственный фонд данных, полученный в результате проведения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земле-устройства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>. 4).Ключевые моменты изучаемой дисциплины: •Подготовительные работы при проведении землеустройства; •Составление задания на проектирование; •Составление проекта землеустройства; •Утверждение проекта землеустройства; •Государственная экспертиза проектов землеустройства; •Экологическая экспертиза проектов землеустройства; •Реализация проектов землеустройства; •Авторский надзор. 5)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.Рекомендации по взаимодействию с преподавателем при изучении те-мы: •обращаться к преподавателю с вопросами по материалам лекций,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практиче-ских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и семинарских занятий, лабораторных работ; •обращаться к преподавателю с вопросами на консультациях в процессе вы-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полнения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расчётно-графических работ, курсовых работ и проектов; •обращаться к преподавателю с вопросами на консультациях в процессе под-готовки к зачётам и экзаменам. </w:t>
      </w:r>
      <w:proofErr w:type="gramEnd"/>
    </w:p>
    <w:p w:rsidR="0080557C" w:rsidRDefault="0080557C" w:rsidP="00805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37 6).Рекомендации по использованию материалов рабочей программы: •использование студентами для выработки научно обоснованного и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методи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-чески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правильного подхода к изучению дисциплины; •использование молодыми преподавателями для освоения методики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препода-вания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дисциплины. 7).Рекомендации по работе с литературой: При самостоятельном изучении </w:t>
      </w:r>
      <w:r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дисциплины, наряду с материалами лекций, практических и лабораторных занятий, необходимо дополнительно знакомится с разделами рекомендованного учебного пособия, соответствующими по тематике с лекционным материалом. 8).Советы по подготовке к экзамену (зачету): Для полного усвоения учебного материала дисциплины необходимо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про-смотреть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материалы лекций, практических и лабораторных работ, курсовой работы (проекта) как минимум три раза. Первый раз бегло просмотреть все материалы, чтобы получить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представле-ние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о дисциплине в целом, её основных понятиях и направлениях. Просматривая материалы дисциплины второй раз, необходимо уделить внимание подробностям основных направлений. Просматривая материалы дисциплины третий раз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необхо-димо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закрепить полученные при первых двух просмотрах сведения. 9)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.Освоение лекционного материала предполагает: •конспектирование лекций преподавателя; •своевременная отработка пропущенных лекций; •повторение лекционного материала во время самостоятельной работы студентов; •изучение дополнительного материала по темам лекций во время самостоятельной работы. 10).Выполнение курсового проекта предполагает: •наличие навыка работы со сканерами для оцифровки бумажных карт; •наличие навыка работы в системе автоматизированного проектирования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AutoCAD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2015; •наличие навыка работы в текстовом редакторе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Word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; •наличие навыка работы в табличном редакторе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Excel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. 11)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.Ликвидация студентами текущих задолженностей осуществляется в следующем порядке: •по материалам пропущенных лекций студенты пишут рефераты, контрольные работы или устно отвечают на вопросы преподавателя; •по материалам пропущенных практических занятий, преподаватель консультирует студентов, и они самостоятельно выполняют необходимую работу. 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10. Методические рекомендации преподавателям по организации </w:t>
      </w:r>
      <w:proofErr w:type="gramStart"/>
      <w:r>
        <w:rPr>
          <w:rFonts w:ascii="Arial" w:eastAsia="Times New Roman" w:hAnsi="Arial" w:cs="Arial"/>
          <w:sz w:val="35"/>
          <w:szCs w:val="35"/>
          <w:lang w:eastAsia="ru-RU"/>
        </w:rPr>
        <w:t>обучения по дисциплине</w:t>
      </w:r>
      <w:proofErr w:type="gramEnd"/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80557C" w:rsidRDefault="0080557C" w:rsidP="00805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38 Методы обучения Методы обучения - способы упорядоченной взаимосвязанной деятельности преподавателя и студентов, направленные на решение задач образования. По отношению к изучаемой дисциплине, методы обучения должны быть направлены на формирование у студентов, установленных Государственным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стан-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дартом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высшего профессионального образования навыков решения задач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профес-сиональной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деятельности и соответствия квалификационным требованиям. Изложение лекционного курса предполагает использование комплекса следующих методов обучения: 1).Объяснительно-иллюстративный метод передачи знаний студентам, которые воспринимают, осознают и запоминают полученные знания. 2).Метод проблемного изложения. 3).Метод словестного систематического изложения. 4).Метод дискуссии. 5).Активный метод с использованием схем, таблиц, рисунков, моделей,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презен-таций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. 6).Интерактивные методы с применением компьютерных симуляций, деловых и ролевых игр, разбора конкретных ситуаций, тренингов. При выборе методов обучения принимается оптимальное решение,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основан-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ное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на использовании методов, адекватных целям и содержанию обучения, темам занятий, уровню знаний и способностям студентов, имеющемуся материально-техническому обеспечению, подготовленности преподавателя, условиям и времени обучения. Средства обучения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К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средствам обучения относятся следующие источники получения знаний и формирования умений: наглядные пособия, учебники, дидактические материалы, технические средства (ТСО), учебные кабинеты, лаборатории, ЭВМ, средства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мас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-совой коммуникации, оборудование, реальные бытовые и производственные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объек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-ты (здания, сооружения, инженерные коммуникации, производственные линии и т. д.). Основные функции средств обучения - это информационная, дидактическая и контрольная. При изучении учебной дисциплины используются следующие средства обучения: 1)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.Простые средства: словесные (учебники, учебные пособия, методические указания и т. д.) и визуальные средства (плакаты, схемы и т. д.). 2)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.Сложные средства: аудиальные средства (проигрыватель, магнитофон,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ра-дио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>), аудиовизуальные (ТВ, видео) и средства автоматизации учебного про-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цесса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(компьютеры, информационные системы, телекоммуникационные се-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ти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). Формы обучения Формы обучения определяют организацию учебного процесса в реальных условиях. При организации учебного процесса по дисциплине приняты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следую-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щие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формы обучения: </w:t>
      </w:r>
    </w:p>
    <w:p w:rsidR="0080557C" w:rsidRDefault="0080557C" w:rsidP="0080557C">
      <w:pPr>
        <w:rPr>
          <w:lang w:val="kk-KZ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39 3.По месту в структуре деятельности: •формы организации и осуществления учебной деятельности -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дневная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; •формы стимулирования и мотивации учебной деятельности – моральное (устные благодарности, грамоты) и материальное (премии, стипендии)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по-ощрение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студентов на уровне деканата и </w:t>
      </w:r>
      <w:r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ректората; •формы контроля учебной деятельности – проведение текущего контроля в виде устных опросов, тестов, контрольных работ и итогового контроля в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ви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-де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зачёта. 4.По количеству и составу обучающихся, месту учебы, продолжительности учебной работы: групповые, аудиторные и индивидуальные</w:t>
      </w:r>
      <w:r>
        <w:rPr>
          <w:rFonts w:ascii="Arial" w:eastAsia="Times New Roman" w:hAnsi="Arial" w:cs="Arial"/>
          <w:sz w:val="30"/>
          <w:szCs w:val="30"/>
          <w:lang w:val="kk-KZ" w:eastAsia="ru-RU"/>
        </w:rPr>
        <w:t>.</w:t>
      </w:r>
    </w:p>
    <w:p w:rsidR="0080557C" w:rsidRDefault="0080557C" w:rsidP="0080557C">
      <w:pPr>
        <w:spacing w:after="0" w:line="240" w:lineRule="auto"/>
        <w:rPr>
          <w:rFonts w:ascii="Arial" w:eastAsia="Times New Roman" w:hAnsi="Arial" w:cs="Arial"/>
          <w:sz w:val="30"/>
          <w:szCs w:val="30"/>
          <w:lang w:val="kk-KZ" w:eastAsia="ru-RU"/>
        </w:rPr>
      </w:pPr>
    </w:p>
    <w:p w:rsidR="0080557C" w:rsidRDefault="0080557C" w:rsidP="008055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80557C" w:rsidRDefault="0080557C" w:rsidP="008055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80557C" w:rsidRDefault="0080557C" w:rsidP="0080557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80557C" w:rsidRDefault="0080557C" w:rsidP="00805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Методы обучения Методы обучения - способы упорядоченной взаимосвязанной деятельности преподавателя и студентов, направленные на решение задач образования. По отношению к изучаемой дисциплине, методы обучения должны быть направлены на формирование у студентов, установленных Государственным стандартом высшего профессионального образования навыков решения задач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профес-сиональной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деятельности и соответствия квалификационным требованиям (компе-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тенциям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). В соответствии с существующей классификацией методов обучения, при изложении учебного материала по дисциплине на лекциях и практических занятиях, используется следующая совокупность методов: 1).По характеру познавательной деятельности: объяснительно-иллюстративный метод и метод проблемного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изложения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.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>•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>ри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использовании объяснительно-иллюстративного метода обучения пре-подаватель передаёт знания студентам, которые воспринимают, осознают и запоминают полученные знания; •при использовании метода проблемного изложения, преподаватель ставит проблему и показывает путь её решения, а студент усваивает логику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реше-ния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. 2)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.По источнику знаний: словесные методы (систематическое изложение,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бе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-седа, дискуссии) и наглядные или активные методы (схемы, таблицы,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рисун-ки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, модели, приборы, презентации). 3)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.По дидактической цели: методы изложения новых знаний, методы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закреп-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ления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знаний и методы контроля. 4).Интерактивные методы: компьютерные симуляции, деловые и ролевые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иг-ры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, разбор конкретных ситуаций, психологические и иные тренинги и т.д. </w:t>
      </w:r>
    </w:p>
    <w:p w:rsidR="0080557C" w:rsidRDefault="0080557C" w:rsidP="00805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28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>ри выборе методов обучения принимается оптимальное решение, основан-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ное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на использовании методов, адекватных целям и содержанию обучения, темам занятий, уровню знаний и способностям студентов, имеющемуся материально-</w:t>
      </w:r>
      <w:r>
        <w:rPr>
          <w:rFonts w:ascii="Arial" w:eastAsia="Times New Roman" w:hAnsi="Arial" w:cs="Arial"/>
          <w:sz w:val="30"/>
          <w:szCs w:val="30"/>
          <w:lang w:eastAsia="ru-RU"/>
        </w:rPr>
        <w:lastRenderedPageBreak/>
        <w:t>техническому обеспечению, подготовленности преподавателя, условиям и времени обучения. Средства обучения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К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средствам обучения относятся следующие источники получения знаний и формирования умений: наглядные пособия, учебники, дидактические материалы, технические средства (ТСО), учебные кабинеты, лаборатории, ЭВМ, средства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мас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-совой коммуникации, оборудование, реальные бытовые и производственные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объек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-ты (здания, сооружения, инженерные коммуникации, производственные линии и т. д.). Основные функции средств обучения - это информационная, дидактическая и контрольная.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При изучении учебной дисциплины используются следующие средства обучения: 1.Простые средства: словесные (учебники, учебные пособия, методические указания и т. д.) и визуальные средства (плакаты, схемы и т. д.). 2.Сложные средства: аудиальные средства (проигрыватель, магнитофон,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ра-дио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), аудиовизуальные (ТВ, видео) и средства автоматизации учебного про-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цесса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(компьютеры, информационные системы, телекоммуникационные се-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ти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).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Формы обучения Формы обучения определяют организацию учебного процесса в реальных условиях.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Классификация форм обучения строится в зависимости от места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прове-дения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занятий, количества и состава студентов, продолжительности учебного процесса: 1.По месту в структуре деятельности: •формы организации и осуществления учебной деятельности; •формы стимулирования и мотивации учебной деятельности; •формы контроля учебной деятельности. 2.По количеству и составу обучающихся, месту учебы, продолжительности учебной работы: индивидуальные, коллективные, групповые, аудиторные, внеаудиторные.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При организации учебного процесса по дисциплине приняты следую-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щие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формы обучения: 1.По месту в структуре деятельности: •формы организации и осуществления учебной деятельности -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дневная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; •формы стимулирования и мотивации учебной деятельности – моральное (устные благодарности, грамоты) и материальное (премии, стипендии)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по-ощрение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студентов на уровне деканата и ректората; •формы контроля учебной деятельности – проведение текущего контроля в виде устных опросов, тестов, контрольных работ и итогового контроля в </w:t>
      </w:r>
      <w:proofErr w:type="spellStart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ви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-де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зачёта. </w:t>
      </w:r>
    </w:p>
    <w:p w:rsidR="0080557C" w:rsidRDefault="0080557C" w:rsidP="0080557C">
      <w:pPr>
        <w:pStyle w:val="a3"/>
        <w:ind w:left="1080"/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29 2.По количеству и составу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, месту учебы, продолжительности учебной работы: групповые, аудиторные и индивидуальные. Таблица 7. Применение образовательных технологий в учебном процессе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No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Раздел, тема и форма занятий Наименование используемых образовательных технологий Кол-во часов 1 2 3 4 1 Раздел 1. Организация территории в </w:t>
      </w:r>
      <w:proofErr w:type="spellStart"/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райо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>-нах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развитой эрозии почв. Л Объяснительно-иллюстративный метод. Метод проблемного изложения. Наглядный или активный метод (схемы, таблицы, рисунки, презентации). Интерактивный метод. 2 ПЗ 2 Раздел 2. Землеустройство в районах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ороша-емого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земледелия</w:t>
      </w: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.Л</w:t>
      </w:r>
      <w:proofErr w:type="spellEnd"/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Объяснительно-иллюстративный метод. Метод проблемного изложения. Наглядный или активный метод (схемы, таблицы, рисунки, презентации). Интерактивный метод. 2 ПЗ 3 Раздел 3. Землеустройство в районах </w:t>
      </w: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осу-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шения</w:t>
      </w:r>
      <w:proofErr w:type="spellEnd"/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земель. Л Объяснительно-иллюстративный метод. Метод проблемного изложения. Наглядный или активный метод (схемы, таблицы, рисунки, презентации). Интерактивный метод. 2 ПЗ 4 Раздел 4. Землеустройство в районах </w:t>
      </w: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Край-него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Севера. Л Объяснительно-иллюстративный метод. Метод проблемного изложения. Наглядный или активный метод (схемы, таблицы, рисунки, презентации). Интерактивный метод. 2 ПЗ 4 Раздел 5. Территориальные особенности землеустройства. Л Объяснительно-иллюстративный метод. Метод проблемного изложения. Наглядный или активный метод (схемы, таблицы, рисунки, презентации). Интерактивный метод. 2 ПЗ</w:t>
      </w: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сего 10 Примечание. Общее количество часов, проводимых с использованием активных и интерактивных </w:t>
      </w:r>
      <w:proofErr w:type="spellStart"/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техноло-гий</w:t>
      </w:r>
      <w:proofErr w:type="spellEnd"/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, приведено в учебном плане по каждой дисциплине отдельно. Удельный вес занятий, проводимых в </w:t>
      </w:r>
      <w:proofErr w:type="spellStart"/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>ак-тивной</w:t>
      </w:r>
      <w:proofErr w:type="spellEnd"/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и интерактивной форме, должен соответствовать требованиям ФГОС по направлению подготовки и учебному плану подготовки</w:t>
      </w:r>
    </w:p>
    <w:p w:rsidR="0080557C" w:rsidRDefault="0080557C" w:rsidP="0080557C"/>
    <w:p w:rsidR="00663147" w:rsidRPr="0080557C" w:rsidRDefault="00663147" w:rsidP="0080557C"/>
    <w:sectPr w:rsidR="00663147" w:rsidRPr="0080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A8"/>
    <w:rsid w:val="00663147"/>
    <w:rsid w:val="0080557C"/>
    <w:rsid w:val="008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7C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7C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2224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2</cp:revision>
  <dcterms:created xsi:type="dcterms:W3CDTF">2021-08-20T04:14:00Z</dcterms:created>
  <dcterms:modified xsi:type="dcterms:W3CDTF">2021-08-20T04:15:00Z</dcterms:modified>
</cp:coreProperties>
</file>